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31" w:rsidRDefault="00BE7D83">
      <w:pPr>
        <w:tabs>
          <w:tab w:val="right" w:pos="8280"/>
        </w:tabs>
        <w:spacing w:line="201" w:lineRule="exact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bookmarkStart w:id="0" w:name="_GoBack"/>
      <w:bookmarkEnd w:id="0"/>
      <w:r>
        <w:rPr>
          <w:rFonts w:ascii="Tahoma" w:eastAsia="Tahoma" w:hAnsi="Tahoma"/>
          <w:color w:val="000000"/>
          <w:sz w:val="19"/>
          <w:lang w:val="de-DE"/>
        </w:rPr>
        <w:t>Absender:</w:t>
      </w:r>
      <w:r>
        <w:rPr>
          <w:rFonts w:ascii="Tahoma" w:eastAsia="Tahoma" w:hAnsi="Tahoma"/>
          <w:color w:val="000000"/>
          <w:sz w:val="19"/>
          <w:lang w:val="de-DE"/>
        </w:rPr>
        <w:tab/>
        <w:t>Datum:</w:t>
      </w:r>
    </w:p>
    <w:p w:rsidR="00647831" w:rsidRPr="00BE7D83" w:rsidRDefault="00647831">
      <w:pPr>
        <w:rPr>
          <w:lang w:val="de-DE"/>
        </w:rPr>
        <w:sectPr w:rsidR="00647831" w:rsidRPr="00BE7D83">
          <w:pgSz w:w="11904" w:h="16834"/>
          <w:pgMar w:top="1440" w:right="2202" w:bottom="3498" w:left="1382" w:header="720" w:footer="720" w:gutter="0"/>
          <w:cols w:space="720"/>
        </w:sectPr>
      </w:pPr>
    </w:p>
    <w:p w:rsidR="00647831" w:rsidRDefault="00661CA1">
      <w:pPr>
        <w:spacing w:before="65" w:line="288" w:lineRule="exact"/>
        <w:textAlignment w:val="baseline"/>
        <w:rPr>
          <w:rFonts w:eastAsia="Times New Roman"/>
          <w:color w:val="000000"/>
          <w:sz w:val="24"/>
          <w:lang w:val="de-DE"/>
        </w:rPr>
      </w:pPr>
      <w:r>
        <w:lastRenderedPageBreak/>
        <w:pict>
          <v:line id="_x0000_s1029" style="position:absolute;z-index:251656192;mso-position-horizontal-relative:text;mso-position-vertical-relative:text" from="49.45pt,.55pt" to="379.5pt,.55pt" strokecolor="#323232" strokeweight=".95pt"/>
        </w:pict>
      </w:r>
      <w:r>
        <w:pict>
          <v:line id="_x0000_s1028" style="position:absolute;z-index:251657216;mso-position-horizontal-relative:text;mso-position-vertical-relative:text" from="420pt,.8pt" to="452.7pt,.8pt" strokecolor="#343434" strokeweight=".95pt"/>
        </w:pict>
      </w:r>
    </w:p>
    <w:p w:rsidR="00647831" w:rsidRPr="00BE7D83" w:rsidRDefault="00647831">
      <w:pPr>
        <w:rPr>
          <w:lang w:val="de-DE"/>
        </w:rPr>
        <w:sectPr w:rsidR="00647831" w:rsidRPr="00BE7D83">
          <w:type w:val="continuous"/>
          <w:pgSz w:w="11904" w:h="16834"/>
          <w:pgMar w:top="1440" w:right="1515" w:bottom="3498" w:left="1349" w:header="720" w:footer="720" w:gutter="0"/>
          <w:cols w:space="720"/>
        </w:sectPr>
      </w:pPr>
    </w:p>
    <w:p w:rsidR="00647831" w:rsidRDefault="00BE7D83">
      <w:pPr>
        <w:spacing w:line="225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de-DE"/>
        </w:rPr>
      </w:pPr>
      <w:r>
        <w:rPr>
          <w:rFonts w:ascii="Tahoma" w:eastAsia="Tahoma" w:hAnsi="Tahoma"/>
          <w:color w:val="000000"/>
          <w:spacing w:val="4"/>
          <w:sz w:val="19"/>
          <w:lang w:val="de-DE"/>
        </w:rPr>
        <w:lastRenderedPageBreak/>
        <w:t>Landkreis Aurich</w:t>
      </w:r>
    </w:p>
    <w:p w:rsidR="00647831" w:rsidRDefault="00BE7D83">
      <w:pPr>
        <w:spacing w:before="40" w:line="228" w:lineRule="exact"/>
        <w:textAlignment w:val="baseline"/>
        <w:rPr>
          <w:rFonts w:ascii="Tahoma" w:eastAsia="Tahoma" w:hAnsi="Tahoma"/>
          <w:color w:val="000000"/>
          <w:spacing w:val="2"/>
          <w:sz w:val="19"/>
          <w:lang w:val="de-DE"/>
        </w:rPr>
      </w:pPr>
      <w:r>
        <w:rPr>
          <w:rFonts w:ascii="Tahoma" w:eastAsia="Tahoma" w:hAnsi="Tahoma"/>
          <w:color w:val="000000"/>
          <w:spacing w:val="2"/>
          <w:sz w:val="19"/>
          <w:lang w:val="de-DE"/>
        </w:rPr>
        <w:t>Sozialamt — Heimaufsicht</w:t>
      </w:r>
    </w:p>
    <w:p w:rsidR="00647831" w:rsidRDefault="00BE7D83">
      <w:pPr>
        <w:spacing w:line="269" w:lineRule="exact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 xml:space="preserve">Fräuleinshof 3 </w:t>
      </w:r>
      <w:r>
        <w:rPr>
          <w:rFonts w:ascii="Tahoma" w:eastAsia="Tahoma" w:hAnsi="Tahoma"/>
          <w:color w:val="000000"/>
          <w:sz w:val="19"/>
          <w:lang w:val="de-DE"/>
        </w:rPr>
        <w:br/>
        <w:t>26506 Norden</w:t>
      </w:r>
    </w:p>
    <w:p w:rsidR="00647831" w:rsidRDefault="00BE7D83">
      <w:pPr>
        <w:spacing w:before="845" w:line="234" w:lineRule="exact"/>
        <w:textAlignment w:val="baseline"/>
        <w:rPr>
          <w:rFonts w:ascii="Tahoma" w:eastAsia="Tahoma" w:hAnsi="Tahoma"/>
          <w:b/>
          <w:color w:val="000000"/>
          <w:spacing w:val="-3"/>
          <w:sz w:val="19"/>
          <w:lang w:val="de-DE"/>
        </w:rPr>
      </w:pPr>
      <w:r>
        <w:rPr>
          <w:rFonts w:ascii="Tahoma" w:eastAsia="Tahoma" w:hAnsi="Tahoma"/>
          <w:b/>
          <w:color w:val="000000"/>
          <w:spacing w:val="-3"/>
          <w:sz w:val="19"/>
          <w:lang w:val="de-DE"/>
        </w:rPr>
        <w:t>Vermietung an Personen, die eine ambulant betreute Wohngemeinschaft gründen wollen</w:t>
      </w:r>
    </w:p>
    <w:p w:rsidR="00647831" w:rsidRDefault="00BE7D83">
      <w:pPr>
        <w:spacing w:before="570" w:line="231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de-DE"/>
        </w:rPr>
      </w:pPr>
      <w:r>
        <w:rPr>
          <w:rFonts w:ascii="Tahoma" w:eastAsia="Tahoma" w:hAnsi="Tahoma"/>
          <w:color w:val="000000"/>
          <w:spacing w:val="4"/>
          <w:sz w:val="19"/>
          <w:lang w:val="de-DE"/>
        </w:rPr>
        <w:t>Sehr geehrte Damen und Herren,</w:t>
      </w:r>
    </w:p>
    <w:p w:rsidR="00647831" w:rsidRDefault="00BE7D83">
      <w:pPr>
        <w:spacing w:before="271" w:line="267" w:lineRule="exact"/>
        <w:ind w:right="216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>ich beabsichtige Wohnraum an Personen zu vermieten, die eine ambulant betreute Wohngemein</w:t>
      </w:r>
      <w:r>
        <w:rPr>
          <w:rFonts w:ascii="Tahoma" w:eastAsia="Tahoma" w:hAnsi="Tahoma"/>
          <w:color w:val="000000"/>
          <w:sz w:val="19"/>
          <w:lang w:val="de-DE"/>
        </w:rPr>
        <w:softHyphen/>
        <w:t>schaft gern. § 2 Abs. 5 Satz 1 des Niedersächsischen Gesetzes über unterstützende Wohnformen (NuWG) gründen wollen.</w:t>
      </w:r>
    </w:p>
    <w:p w:rsidR="00647831" w:rsidRDefault="00BE7D83">
      <w:pPr>
        <w:spacing w:before="310" w:after="511" w:line="228" w:lineRule="exact"/>
        <w:textAlignment w:val="baseline"/>
        <w:rPr>
          <w:rFonts w:ascii="Tahoma" w:eastAsia="Tahoma" w:hAnsi="Tahoma"/>
          <w:color w:val="000000"/>
          <w:spacing w:val="4"/>
          <w:sz w:val="19"/>
          <w:lang w:val="de-DE"/>
        </w:rPr>
      </w:pPr>
      <w:r>
        <w:rPr>
          <w:rFonts w:ascii="Tahoma" w:eastAsia="Tahoma" w:hAnsi="Tahoma"/>
          <w:color w:val="000000"/>
          <w:spacing w:val="4"/>
          <w:sz w:val="19"/>
          <w:lang w:val="de-DE"/>
        </w:rPr>
        <w:t>Der Wohnraum befindet sich (Straße, Ort):</w:t>
      </w:r>
    </w:p>
    <w:p w:rsidR="00647831" w:rsidRDefault="00661CA1">
      <w:pPr>
        <w:tabs>
          <w:tab w:val="left" w:leader="underscore" w:pos="6696"/>
        </w:tabs>
        <w:spacing w:before="324" w:line="231" w:lineRule="exact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pict>
          <v:line id="_x0000_s1027" style="position:absolute;z-index:251658240;mso-position-horizontal-relative:page;mso-position-vertical-relative:page" from="67.45pt,351.35pt" to="402.05pt,351.35pt" strokecolor="#2c2d2d" strokeweight=".7pt">
            <w10:wrap anchorx="page" anchory="page"/>
          </v:line>
        </w:pict>
      </w:r>
      <w:r w:rsidR="00BE7D83">
        <w:rPr>
          <w:rFonts w:ascii="Tahoma" w:eastAsia="Tahoma" w:hAnsi="Tahoma"/>
          <w:color w:val="000000"/>
          <w:sz w:val="19"/>
          <w:lang w:val="de-DE"/>
        </w:rPr>
        <w:t>Die Vermietung erfolgt voraussichtlich ab dem</w:t>
      </w:r>
      <w:r w:rsidR="00BE7D83">
        <w:rPr>
          <w:rFonts w:ascii="Tahoma" w:eastAsia="Tahoma" w:hAnsi="Tahoma"/>
          <w:color w:val="000000"/>
          <w:sz w:val="19"/>
          <w:lang w:val="de-DE"/>
        </w:rPr>
        <w:tab/>
        <w:t xml:space="preserve"> </w:t>
      </w:r>
    </w:p>
    <w:p w:rsidR="00647831" w:rsidRDefault="00BE7D83">
      <w:pPr>
        <w:spacing w:before="276" w:line="266" w:lineRule="exact"/>
        <w:textAlignment w:val="baseline"/>
        <w:rPr>
          <w:rFonts w:ascii="Tahoma" w:eastAsia="Tahoma" w:hAnsi="Tahoma"/>
          <w:color w:val="000000"/>
          <w:spacing w:val="5"/>
          <w:sz w:val="19"/>
          <w:lang w:val="de-DE"/>
        </w:rPr>
      </w:pPr>
      <w:r>
        <w:rPr>
          <w:rFonts w:ascii="Tahoma" w:eastAsia="Tahoma" w:hAnsi="Tahoma"/>
          <w:color w:val="000000"/>
          <w:spacing w:val="5"/>
          <w:sz w:val="19"/>
          <w:lang w:val="de-DE"/>
        </w:rPr>
        <w:t>Mir ist bekannt, dass für ambulant betreute Wohngemeinschaften im Sinne des § 2 Abs. 5 NuWG eine Voraussetzung ist, dass die Bewohner spätestens ein Jahr nach der Gründung der Wohngemein</w:t>
      </w:r>
      <w:r>
        <w:rPr>
          <w:rFonts w:ascii="Tahoma" w:eastAsia="Tahoma" w:hAnsi="Tahoma"/>
          <w:color w:val="000000"/>
          <w:spacing w:val="5"/>
          <w:sz w:val="19"/>
          <w:lang w:val="de-DE"/>
        </w:rPr>
        <w:softHyphen/>
        <w:t>schaft die Dienstleister für die in § 2 Abs. 3 NuWG genannten Leistungen und die Art und den Um</w:t>
      </w:r>
      <w:r>
        <w:rPr>
          <w:rFonts w:ascii="Tahoma" w:eastAsia="Tahoma" w:hAnsi="Tahoma"/>
          <w:color w:val="000000"/>
          <w:spacing w:val="5"/>
          <w:sz w:val="19"/>
          <w:lang w:val="de-DE"/>
        </w:rPr>
        <w:softHyphen/>
        <w:t>fang der Leistungen frei wählen können.</w:t>
      </w:r>
    </w:p>
    <w:p w:rsidR="00647831" w:rsidRDefault="00BE7D83">
      <w:pPr>
        <w:spacing w:before="277" w:line="266" w:lineRule="exact"/>
        <w:ind w:right="144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>Zum Nachweis der Erfüllung dieser Grundvoraussetzung einer freien Wählbarkeit des Dienstleisters durch die Bewohner nach Ablauf der Jahresfrist (§ 7 Abs. 7 Satz 3 NuWG), füge ich einen Muster</w:t>
      </w:r>
      <w:r>
        <w:rPr>
          <w:rFonts w:ascii="Tahoma" w:eastAsia="Tahoma" w:hAnsi="Tahoma"/>
          <w:color w:val="000000"/>
          <w:sz w:val="19"/>
          <w:lang w:val="de-DE"/>
        </w:rPr>
        <w:softHyphen/>
        <w:t>mietvertrag bei. Dieser wird mit allen Bewohnern geschlossen.</w:t>
      </w:r>
    </w:p>
    <w:p w:rsidR="00647831" w:rsidRDefault="00BE7D83">
      <w:pPr>
        <w:spacing w:before="268" w:after="1036" w:line="267" w:lineRule="exact"/>
        <w:ind w:right="144"/>
        <w:textAlignment w:val="baseline"/>
        <w:rPr>
          <w:rFonts w:ascii="Tahoma" w:eastAsia="Tahoma" w:hAnsi="Tahoma"/>
          <w:color w:val="000000"/>
          <w:sz w:val="19"/>
          <w:lang w:val="de-DE"/>
        </w:rPr>
      </w:pPr>
      <w:r>
        <w:rPr>
          <w:rFonts w:ascii="Tahoma" w:eastAsia="Tahoma" w:hAnsi="Tahoma"/>
          <w:color w:val="000000"/>
          <w:sz w:val="19"/>
          <w:lang w:val="de-DE"/>
        </w:rPr>
        <w:t>Mir ist bekannt, dass bei Nichterfüllung der Grundvoraussetzungen an eine ambulant betreute Wohngemeinschaft nach § 2 Abs. 5 NuWG und der Anzeigepflichten des jeweiligen Leistungserbrin</w:t>
      </w:r>
      <w:r>
        <w:rPr>
          <w:rFonts w:ascii="Tahoma" w:eastAsia="Tahoma" w:hAnsi="Tahoma"/>
          <w:color w:val="000000"/>
          <w:sz w:val="19"/>
          <w:lang w:val="de-DE"/>
        </w:rPr>
        <w:softHyphen/>
        <w:t>gers nach § 7 NuWG, die ambulant betreute Wohngemeinschaft als Heim im Sinne des § 2 Abs. 3 NuWG eingestuft wird. Daraus ergeben sich u. U. zu erfüllende Auflagen, die sich auch auf die bauli</w:t>
      </w:r>
      <w:r>
        <w:rPr>
          <w:rFonts w:ascii="Tahoma" w:eastAsia="Tahoma" w:hAnsi="Tahoma"/>
          <w:color w:val="000000"/>
          <w:sz w:val="19"/>
          <w:lang w:val="de-DE"/>
        </w:rPr>
        <w:softHyphen/>
        <w:t>che Ausstattung auswirken können.</w:t>
      </w:r>
    </w:p>
    <w:p w:rsidR="00647831" w:rsidRDefault="00661CA1">
      <w:pPr>
        <w:spacing w:before="55" w:line="228" w:lineRule="exact"/>
        <w:textAlignment w:val="baseline"/>
        <w:rPr>
          <w:rFonts w:ascii="Tahoma" w:eastAsia="Tahoma" w:hAnsi="Tahoma"/>
          <w:color w:val="000000"/>
          <w:spacing w:val="6"/>
          <w:sz w:val="19"/>
          <w:lang w:val="de-DE"/>
        </w:rPr>
      </w:pPr>
      <w:r>
        <w:pict>
          <v:line id="_x0000_s1026" style="position:absolute;z-index:251659264;mso-position-horizontal-relative:page;mso-position-vertical-relative:page" from="67.45pt,632.4pt" to="122.2pt,632.4pt" strokecolor="#313131" strokeweight=".7pt">
            <w10:wrap anchorx="page" anchory="page"/>
          </v:line>
        </w:pict>
      </w:r>
      <w:r w:rsidR="00BE7D83">
        <w:rPr>
          <w:rFonts w:ascii="Tahoma" w:eastAsia="Tahoma" w:hAnsi="Tahoma"/>
          <w:color w:val="000000"/>
          <w:spacing w:val="6"/>
          <w:sz w:val="19"/>
          <w:lang w:val="de-DE"/>
        </w:rPr>
        <w:t>Unterschrift</w:t>
      </w:r>
    </w:p>
    <w:sectPr w:rsidR="00647831">
      <w:type w:val="continuous"/>
      <w:pgSz w:w="11904" w:h="16834"/>
      <w:pgMar w:top="1440" w:right="1515" w:bottom="3498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647831"/>
    <w:rsid w:val="00647831"/>
    <w:rsid w:val="00661CA1"/>
    <w:rsid w:val="00B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Raue-Fischer,Brigitte</dc:creator>
  <cp:lastModifiedBy>Habicht,Vera</cp:lastModifiedBy>
  <cp:revision>2</cp:revision>
  <dcterms:created xsi:type="dcterms:W3CDTF">2018-06-25T04:58:00Z</dcterms:created>
  <dcterms:modified xsi:type="dcterms:W3CDTF">2018-06-25T04:58:00Z</dcterms:modified>
</cp:coreProperties>
</file>